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BD04E" w14:textId="215AAEB1" w:rsidR="00517E29" w:rsidRPr="00517E29" w:rsidRDefault="00517E29" w:rsidP="00517E29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  <w:b/>
          <w:bCs/>
        </w:rPr>
        <w:t>Additional Materials: Civil Society</w:t>
      </w:r>
      <w:r w:rsidR="000C2AD2">
        <w:rPr>
          <w:rFonts w:ascii="Arial" w:hAnsi="Arial" w:cs="Arial"/>
          <w:b/>
          <w:bCs/>
        </w:rPr>
        <w:t>, Discourse and Participation in and with Communities</w:t>
      </w:r>
    </w:p>
    <w:p w14:paraId="2FE317A1" w14:textId="77777777" w:rsidR="00517E29" w:rsidRPr="00517E29" w:rsidRDefault="00517E29" w:rsidP="00517E29">
      <w:pPr>
        <w:pStyle w:val="NormalWeb"/>
        <w:shd w:val="clear" w:color="auto" w:fill="FFFFFF"/>
        <w:rPr>
          <w:rFonts w:ascii="Helvetica" w:hAnsi="Helvetica"/>
        </w:rPr>
      </w:pPr>
      <w:proofErr w:type="spellStart"/>
      <w:r w:rsidRPr="00517E29">
        <w:rPr>
          <w:rFonts w:ascii="Arial" w:hAnsi="Arial" w:cs="Arial"/>
        </w:rPr>
        <w:t>Baqueiro</w:t>
      </w:r>
      <w:proofErr w:type="spellEnd"/>
      <w:r w:rsidRPr="00517E29">
        <w:rPr>
          <w:rFonts w:ascii="Arial" w:hAnsi="Arial" w:cs="Arial"/>
        </w:rPr>
        <w:t>, A.H. (2016) The participation of civil society organizations in public policies in Latin America. </w:t>
      </w:r>
      <w:proofErr w:type="spellStart"/>
      <w:r w:rsidRPr="00517E29">
        <w:rPr>
          <w:rFonts w:ascii="Arial" w:hAnsi="Arial" w:cs="Arial"/>
          <w:i/>
          <w:iCs/>
        </w:rPr>
        <w:t>Voluntas</w:t>
      </w:r>
      <w:proofErr w:type="spellEnd"/>
      <w:r w:rsidRPr="00517E29">
        <w:rPr>
          <w:rFonts w:ascii="Arial" w:hAnsi="Arial" w:cs="Arial"/>
        </w:rPr>
        <w:t> 27(1), 86-104.</w:t>
      </w:r>
    </w:p>
    <w:p w14:paraId="40D947D5" w14:textId="77777777" w:rsidR="000C2AD2" w:rsidRPr="00517E29" w:rsidRDefault="000C2AD2" w:rsidP="000C2AD2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 xml:space="preserve">Belanger, N., </w:t>
      </w:r>
      <w:proofErr w:type="spellStart"/>
      <w:r w:rsidRPr="00517E29">
        <w:rPr>
          <w:rFonts w:ascii="Arial" w:hAnsi="Arial" w:cs="Arial"/>
        </w:rPr>
        <w:t>Dalley</w:t>
      </w:r>
      <w:proofErr w:type="spellEnd"/>
      <w:r w:rsidRPr="00517E29">
        <w:rPr>
          <w:rFonts w:ascii="Arial" w:hAnsi="Arial" w:cs="Arial"/>
        </w:rPr>
        <w:t>, P. &amp; Turner, K. (2015) Newcomer civic participation: The Alliance Homework Club and the integration of next generation youth in Ottawa. </w:t>
      </w:r>
      <w:r w:rsidRPr="00517E29">
        <w:rPr>
          <w:rFonts w:ascii="Arial" w:hAnsi="Arial" w:cs="Arial"/>
          <w:i/>
          <w:iCs/>
        </w:rPr>
        <w:t>Canadian Ethnic Studies</w:t>
      </w:r>
      <w:r w:rsidRPr="00517E29">
        <w:rPr>
          <w:rFonts w:ascii="Arial" w:hAnsi="Arial" w:cs="Arial"/>
        </w:rPr>
        <w:t> 47(3), 25-47.</w:t>
      </w:r>
    </w:p>
    <w:p w14:paraId="360E466B" w14:textId="77777777" w:rsidR="00517E29" w:rsidRPr="00517E29" w:rsidRDefault="00517E29" w:rsidP="00517E29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>Brown, T. (2016) Civil society organizations for sustainable agriculture: Negotiating power relations for pro-poor development in India. </w:t>
      </w:r>
      <w:r w:rsidRPr="00517E29">
        <w:rPr>
          <w:rFonts w:ascii="Arial" w:hAnsi="Arial" w:cs="Arial"/>
          <w:i/>
          <w:iCs/>
        </w:rPr>
        <w:t>Agroecology &amp; Sustainable Food Systems</w:t>
      </w:r>
      <w:r w:rsidRPr="00517E29">
        <w:rPr>
          <w:rFonts w:ascii="Arial" w:hAnsi="Arial" w:cs="Arial"/>
        </w:rPr>
        <w:t> 40(4), 381-404.</w:t>
      </w:r>
    </w:p>
    <w:p w14:paraId="54DCA7B5" w14:textId="63F70410" w:rsidR="000C2AD2" w:rsidRDefault="000C2AD2" w:rsidP="000C2AD2">
      <w:pPr>
        <w:pStyle w:val="NormalWeb"/>
        <w:shd w:val="clear" w:color="auto" w:fill="FFFFFF"/>
        <w:rPr>
          <w:rFonts w:ascii="Arial" w:hAnsi="Arial" w:cs="Arial"/>
        </w:rPr>
      </w:pPr>
      <w:proofErr w:type="spellStart"/>
      <w:r w:rsidRPr="00517E29">
        <w:rPr>
          <w:rFonts w:ascii="Arial" w:hAnsi="Arial" w:cs="Arial"/>
        </w:rPr>
        <w:t>Cicognani</w:t>
      </w:r>
      <w:proofErr w:type="spellEnd"/>
      <w:r w:rsidRPr="00517E29">
        <w:rPr>
          <w:rFonts w:ascii="Arial" w:hAnsi="Arial" w:cs="Arial"/>
        </w:rPr>
        <w:t xml:space="preserve">, E., </w:t>
      </w:r>
      <w:proofErr w:type="spellStart"/>
      <w:r w:rsidRPr="00517E29">
        <w:rPr>
          <w:rFonts w:ascii="Arial" w:hAnsi="Arial" w:cs="Arial"/>
        </w:rPr>
        <w:t>Mazzoni</w:t>
      </w:r>
      <w:proofErr w:type="spellEnd"/>
      <w:r w:rsidRPr="00517E29">
        <w:rPr>
          <w:rFonts w:ascii="Arial" w:hAnsi="Arial" w:cs="Arial"/>
        </w:rPr>
        <w:t xml:space="preserve">, D., </w:t>
      </w:r>
      <w:proofErr w:type="spellStart"/>
      <w:r w:rsidRPr="00517E29">
        <w:rPr>
          <w:rFonts w:ascii="Arial" w:hAnsi="Arial" w:cs="Arial"/>
        </w:rPr>
        <w:t>Albanesi</w:t>
      </w:r>
      <w:proofErr w:type="spellEnd"/>
      <w:r w:rsidRPr="00517E29">
        <w:rPr>
          <w:rFonts w:ascii="Arial" w:hAnsi="Arial" w:cs="Arial"/>
        </w:rPr>
        <w:t xml:space="preserve">, C. &amp; </w:t>
      </w:r>
      <w:proofErr w:type="spellStart"/>
      <w:r w:rsidRPr="00517E29">
        <w:rPr>
          <w:rFonts w:ascii="Arial" w:hAnsi="Arial" w:cs="Arial"/>
        </w:rPr>
        <w:t>Cinzia</w:t>
      </w:r>
      <w:proofErr w:type="spellEnd"/>
      <w:r w:rsidRPr="00517E29">
        <w:rPr>
          <w:rFonts w:ascii="Arial" w:hAnsi="Arial" w:cs="Arial"/>
        </w:rPr>
        <w:t>, Z. (2015) Sense of community and empowerment among young people: Understanding pathways from civic participation to social well-being.</w:t>
      </w:r>
      <w:r w:rsidRPr="00517E29">
        <w:rPr>
          <w:rFonts w:ascii="Arial" w:hAnsi="Arial" w:cs="Arial"/>
          <w:i/>
          <w:iCs/>
        </w:rPr>
        <w:t> </w:t>
      </w:r>
      <w:proofErr w:type="spellStart"/>
      <w:r w:rsidRPr="00517E29">
        <w:rPr>
          <w:rFonts w:ascii="Arial" w:hAnsi="Arial" w:cs="Arial"/>
          <w:i/>
          <w:iCs/>
        </w:rPr>
        <w:t>Voluntas</w:t>
      </w:r>
      <w:proofErr w:type="spellEnd"/>
      <w:r w:rsidRPr="00517E29">
        <w:rPr>
          <w:rFonts w:ascii="Arial" w:hAnsi="Arial" w:cs="Arial"/>
        </w:rPr>
        <w:t> 26(1), 24-44.</w:t>
      </w:r>
    </w:p>
    <w:p w14:paraId="1663D7D8" w14:textId="6971E5F1" w:rsidR="002456A3" w:rsidRPr="002456A3" w:rsidRDefault="002456A3" w:rsidP="000C2AD2">
      <w:pPr>
        <w:pStyle w:val="NormalWeb"/>
        <w:shd w:val="clear" w:color="auto" w:fill="FFFFFF"/>
        <w:rPr>
          <w:rFonts w:ascii="Helvetica" w:hAnsi="Helvetica"/>
        </w:rPr>
      </w:pPr>
      <w:r>
        <w:rPr>
          <w:rFonts w:ascii="Arial" w:hAnsi="Arial" w:cs="Arial"/>
        </w:rPr>
        <w:t xml:space="preserve">Conner, T.W. (2018) The decline of civil discourse and the rise of extremist debate: Words matter. </w:t>
      </w:r>
      <w:r>
        <w:rPr>
          <w:rFonts w:ascii="Arial" w:hAnsi="Arial" w:cs="Arial"/>
          <w:i/>
          <w:iCs/>
        </w:rPr>
        <w:t>Tennessee Journal of Law &amp; Policy</w:t>
      </w:r>
      <w:r>
        <w:rPr>
          <w:rFonts w:ascii="Arial" w:hAnsi="Arial" w:cs="Arial"/>
        </w:rPr>
        <w:t xml:space="preserve"> 12(2):213-231.</w:t>
      </w:r>
    </w:p>
    <w:p w14:paraId="5CB042EC" w14:textId="77777777" w:rsidR="00517E29" w:rsidRPr="00517E29" w:rsidRDefault="00517E29" w:rsidP="00517E29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 xml:space="preserve">do </w:t>
      </w:r>
      <w:proofErr w:type="spellStart"/>
      <w:r w:rsidRPr="00517E29">
        <w:rPr>
          <w:rFonts w:ascii="Arial" w:hAnsi="Arial" w:cs="Arial"/>
        </w:rPr>
        <w:t>Carmo</w:t>
      </w:r>
      <w:proofErr w:type="spellEnd"/>
      <w:r w:rsidRPr="00517E29">
        <w:rPr>
          <w:rFonts w:ascii="Arial" w:hAnsi="Arial" w:cs="Arial"/>
        </w:rPr>
        <w:t xml:space="preserve"> Guerra, J.F., dos Santos de Sousa </w:t>
      </w:r>
      <w:proofErr w:type="spellStart"/>
      <w:r w:rsidRPr="00517E29">
        <w:rPr>
          <w:rFonts w:ascii="Arial" w:hAnsi="Arial" w:cs="Arial"/>
        </w:rPr>
        <w:t>Teodosio</w:t>
      </w:r>
      <w:proofErr w:type="spellEnd"/>
      <w:r w:rsidRPr="00517E29">
        <w:rPr>
          <w:rFonts w:ascii="Arial" w:hAnsi="Arial" w:cs="Arial"/>
        </w:rPr>
        <w:t xml:space="preserve">, A. &amp; Walter, M. (2016) </w:t>
      </w:r>
      <w:proofErr w:type="spellStart"/>
      <w:r w:rsidRPr="00517E29">
        <w:rPr>
          <w:rFonts w:ascii="Arial" w:hAnsi="Arial" w:cs="Arial"/>
        </w:rPr>
        <w:t>Kowledge</w:t>
      </w:r>
      <w:proofErr w:type="spellEnd"/>
      <w:r w:rsidRPr="00517E29">
        <w:rPr>
          <w:rFonts w:ascii="Arial" w:hAnsi="Arial" w:cs="Arial"/>
        </w:rPr>
        <w:t xml:space="preserve"> and power of civil society: An empirical study of Brazilian professionals working in NGOs. </w:t>
      </w:r>
      <w:r w:rsidRPr="00517E29">
        <w:rPr>
          <w:rFonts w:ascii="Arial" w:hAnsi="Arial" w:cs="Arial"/>
          <w:i/>
          <w:iCs/>
        </w:rPr>
        <w:t>Cosmopolitan Civil Societies</w:t>
      </w:r>
      <w:r w:rsidRPr="00517E29">
        <w:rPr>
          <w:rFonts w:ascii="Arial" w:hAnsi="Arial" w:cs="Arial"/>
        </w:rPr>
        <w:t> 18(1), 64-85.</w:t>
      </w:r>
    </w:p>
    <w:p w14:paraId="71043F95" w14:textId="77777777" w:rsidR="00517E29" w:rsidRPr="00517E29" w:rsidRDefault="00517E29" w:rsidP="00517E29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 xml:space="preserve">Ebert, K., Okamoto, D.G. (2013) Social citizenship, </w:t>
      </w:r>
      <w:proofErr w:type="gramStart"/>
      <w:r w:rsidRPr="00517E29">
        <w:rPr>
          <w:rFonts w:ascii="Arial" w:hAnsi="Arial" w:cs="Arial"/>
        </w:rPr>
        <w:t>integration</w:t>
      </w:r>
      <w:proofErr w:type="gramEnd"/>
      <w:r w:rsidRPr="00517E29">
        <w:rPr>
          <w:rFonts w:ascii="Arial" w:hAnsi="Arial" w:cs="Arial"/>
        </w:rPr>
        <w:t xml:space="preserve"> and collective action: Immigrant civic engagement in the United States. </w:t>
      </w:r>
      <w:r w:rsidRPr="00517E29">
        <w:rPr>
          <w:rFonts w:ascii="Arial" w:hAnsi="Arial" w:cs="Arial"/>
          <w:i/>
          <w:iCs/>
        </w:rPr>
        <w:t>Social Forces</w:t>
      </w:r>
      <w:r w:rsidRPr="00517E29">
        <w:rPr>
          <w:rFonts w:ascii="Arial" w:hAnsi="Arial" w:cs="Arial"/>
        </w:rPr>
        <w:t> 91(4), 1267-1292.</w:t>
      </w:r>
    </w:p>
    <w:p w14:paraId="0D5E4A27" w14:textId="77777777" w:rsidR="000C2AD2" w:rsidRPr="00517E29" w:rsidRDefault="000C2AD2" w:rsidP="000C2AD2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 xml:space="preserve">Emerson, E., Hatton, C., Robertson, J. &amp; Baines, S. (2014) Perceptions of </w:t>
      </w:r>
      <w:proofErr w:type="spellStart"/>
      <w:r w:rsidRPr="00517E29">
        <w:rPr>
          <w:rFonts w:ascii="Arial" w:hAnsi="Arial" w:cs="Arial"/>
        </w:rPr>
        <w:t>neighbourhood</w:t>
      </w:r>
      <w:proofErr w:type="spellEnd"/>
      <w:r w:rsidRPr="00517E29">
        <w:rPr>
          <w:rFonts w:ascii="Arial" w:hAnsi="Arial" w:cs="Arial"/>
        </w:rPr>
        <w:t xml:space="preserve"> quality, social and civic participation and the self </w:t>
      </w:r>
      <w:proofErr w:type="spellStart"/>
      <w:r w:rsidRPr="00517E29">
        <w:rPr>
          <w:rFonts w:ascii="Arial" w:hAnsi="Arial" w:cs="Arial"/>
        </w:rPr>
        <w:t>reated</w:t>
      </w:r>
      <w:proofErr w:type="spellEnd"/>
      <w:r w:rsidRPr="00517E29">
        <w:rPr>
          <w:rFonts w:ascii="Arial" w:hAnsi="Arial" w:cs="Arial"/>
        </w:rPr>
        <w:t xml:space="preserve"> health of British adults with intellectual disability: Cross sectional study. BMC </w:t>
      </w:r>
      <w:proofErr w:type="spellStart"/>
      <w:r w:rsidRPr="00517E29">
        <w:rPr>
          <w:rFonts w:ascii="Arial" w:hAnsi="Arial" w:cs="Arial"/>
        </w:rPr>
        <w:t>Puvlic</w:t>
      </w:r>
      <w:proofErr w:type="spellEnd"/>
      <w:r w:rsidRPr="00517E29">
        <w:rPr>
          <w:rFonts w:ascii="Arial" w:hAnsi="Arial" w:cs="Arial"/>
        </w:rPr>
        <w:t xml:space="preserve"> Health 14(1), 157- 173. DOI: 10.1186/1471-2458-14-1252.</w:t>
      </w:r>
    </w:p>
    <w:p w14:paraId="754F816C" w14:textId="77777777" w:rsidR="000C2AD2" w:rsidRPr="00517E29" w:rsidRDefault="000C2AD2" w:rsidP="000C2AD2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>Espinal, R. &amp; Zhao, S. (2015) Gender gaps in civic and political participation in Latin America</w:t>
      </w:r>
      <w:r w:rsidRPr="00517E29">
        <w:rPr>
          <w:rStyle w:val="Emphasis"/>
          <w:rFonts w:ascii="Arial" w:hAnsi="Arial" w:cs="Arial"/>
        </w:rPr>
        <w:t> Latin American Politics &amp; Society</w:t>
      </w:r>
      <w:r w:rsidRPr="00517E29">
        <w:rPr>
          <w:rFonts w:ascii="Arial" w:hAnsi="Arial" w:cs="Arial"/>
        </w:rPr>
        <w:t> 47(1), 123-138.</w:t>
      </w:r>
    </w:p>
    <w:p w14:paraId="4B082DE4" w14:textId="77777777" w:rsidR="00517E29" w:rsidRPr="00517E29" w:rsidRDefault="00517E29" w:rsidP="00517E29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>Friendly, A. (2016) The changing landscape of civil society in Niteroi, Brazil. </w:t>
      </w:r>
      <w:r w:rsidRPr="00517E29">
        <w:rPr>
          <w:rStyle w:val="Emphasis"/>
          <w:rFonts w:ascii="Arial" w:hAnsi="Arial" w:cs="Arial"/>
        </w:rPr>
        <w:t>Latin American Research Review</w:t>
      </w:r>
      <w:r w:rsidRPr="00517E29">
        <w:rPr>
          <w:rFonts w:ascii="Arial" w:hAnsi="Arial" w:cs="Arial"/>
        </w:rPr>
        <w:t> 51(1), 218-241.</w:t>
      </w:r>
    </w:p>
    <w:p w14:paraId="7C63B324" w14:textId="77777777" w:rsidR="000C2AD2" w:rsidRPr="00517E29" w:rsidRDefault="000C2AD2" w:rsidP="000C2AD2">
      <w:pPr>
        <w:pStyle w:val="NormalWeb"/>
        <w:shd w:val="clear" w:color="auto" w:fill="FFFFFF"/>
        <w:rPr>
          <w:rFonts w:ascii="Helvetica" w:hAnsi="Helvetica"/>
        </w:rPr>
      </w:pPr>
      <w:proofErr w:type="spellStart"/>
      <w:r w:rsidRPr="00517E29">
        <w:rPr>
          <w:rFonts w:ascii="Arial" w:hAnsi="Arial" w:cs="Arial"/>
        </w:rPr>
        <w:t>Galvis</w:t>
      </w:r>
      <w:proofErr w:type="spellEnd"/>
      <w:r w:rsidRPr="00517E29">
        <w:rPr>
          <w:rFonts w:ascii="Arial" w:hAnsi="Arial" w:cs="Arial"/>
        </w:rPr>
        <w:t>, J.P. (2014) Remaking equality: Community governance and the politics of exclusion in Bogota's public spaces. </w:t>
      </w:r>
      <w:r w:rsidRPr="00517E29">
        <w:rPr>
          <w:rFonts w:ascii="Arial" w:hAnsi="Arial" w:cs="Arial"/>
          <w:i/>
          <w:iCs/>
        </w:rPr>
        <w:t>International Journal of Urban &amp; Regional Research</w:t>
      </w:r>
      <w:r w:rsidRPr="00517E29">
        <w:rPr>
          <w:rFonts w:ascii="Arial" w:hAnsi="Arial" w:cs="Arial"/>
        </w:rPr>
        <w:t>. 38(4), 1458-1475.</w:t>
      </w:r>
    </w:p>
    <w:p w14:paraId="13D559EC" w14:textId="77777777" w:rsidR="00517E29" w:rsidRPr="00517E29" w:rsidRDefault="00517E29" w:rsidP="00517E29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 xml:space="preserve">Gil de Zuniga, H.; Diehl, T. &amp; </w:t>
      </w:r>
      <w:proofErr w:type="spellStart"/>
      <w:r w:rsidRPr="00517E29">
        <w:rPr>
          <w:rFonts w:ascii="Arial" w:hAnsi="Arial" w:cs="Arial"/>
        </w:rPr>
        <w:t>Ardevol</w:t>
      </w:r>
      <w:proofErr w:type="spellEnd"/>
      <w:r w:rsidRPr="00517E29">
        <w:rPr>
          <w:rFonts w:ascii="Arial" w:hAnsi="Arial" w:cs="Arial"/>
        </w:rPr>
        <w:t xml:space="preserve">-Abreu, A. (2018) Accessing civic participation around the world: How evaluations of journalists’ performance leads to news use and </w:t>
      </w:r>
      <w:r w:rsidRPr="00517E29">
        <w:rPr>
          <w:rFonts w:ascii="Arial" w:hAnsi="Arial" w:cs="Arial"/>
        </w:rPr>
        <w:lastRenderedPageBreak/>
        <w:t>civic participation in 22 countries. American Behavioral Scientist 62(8), 1116-1137. DOI: 10.1177/0002764218764239.</w:t>
      </w:r>
    </w:p>
    <w:p w14:paraId="7AE78142" w14:textId="77777777" w:rsidR="00517E29" w:rsidRPr="00517E29" w:rsidRDefault="00517E29" w:rsidP="00517E29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 xml:space="preserve">Gleeson, S. (2015) Brokering immigrant worker rights: An </w:t>
      </w:r>
      <w:proofErr w:type="spellStart"/>
      <w:r w:rsidRPr="00517E29">
        <w:rPr>
          <w:rFonts w:ascii="Arial" w:hAnsi="Arial" w:cs="Arial"/>
        </w:rPr>
        <w:t>examinatin</w:t>
      </w:r>
      <w:proofErr w:type="spellEnd"/>
      <w:r w:rsidRPr="00517E29">
        <w:rPr>
          <w:rFonts w:ascii="Arial" w:hAnsi="Arial" w:cs="Arial"/>
        </w:rPr>
        <w:t xml:space="preserve"> of local </w:t>
      </w:r>
      <w:proofErr w:type="spellStart"/>
      <w:r w:rsidRPr="00517E29">
        <w:rPr>
          <w:rFonts w:ascii="Arial" w:hAnsi="Arial" w:cs="Arial"/>
        </w:rPr>
        <w:t>immigraiton</w:t>
      </w:r>
      <w:proofErr w:type="spellEnd"/>
      <w:r w:rsidRPr="00517E29">
        <w:rPr>
          <w:rFonts w:ascii="Arial" w:hAnsi="Arial" w:cs="Arial"/>
        </w:rPr>
        <w:t xml:space="preserve"> control, administrative </w:t>
      </w:r>
      <w:proofErr w:type="gramStart"/>
      <w:r w:rsidRPr="00517E29">
        <w:rPr>
          <w:rFonts w:ascii="Arial" w:hAnsi="Arial" w:cs="Arial"/>
        </w:rPr>
        <w:t>capacity</w:t>
      </w:r>
      <w:proofErr w:type="gramEnd"/>
      <w:r w:rsidRPr="00517E29">
        <w:rPr>
          <w:rFonts w:ascii="Arial" w:hAnsi="Arial" w:cs="Arial"/>
        </w:rPr>
        <w:t xml:space="preserve"> and civil society. </w:t>
      </w:r>
      <w:r w:rsidRPr="00517E29">
        <w:rPr>
          <w:rFonts w:ascii="Arial" w:hAnsi="Arial" w:cs="Arial"/>
          <w:i/>
          <w:iCs/>
        </w:rPr>
        <w:t>Journal of Ethnic &amp; Migration Studies</w:t>
      </w:r>
      <w:r w:rsidRPr="00517E29">
        <w:rPr>
          <w:rFonts w:ascii="Arial" w:hAnsi="Arial" w:cs="Arial"/>
        </w:rPr>
        <w:t> 41(3), 470-492.</w:t>
      </w:r>
    </w:p>
    <w:p w14:paraId="1E56A89B" w14:textId="77777777" w:rsidR="00517E29" w:rsidRPr="00517E29" w:rsidRDefault="00517E29" w:rsidP="00517E29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>Gonzales, A. (2013) Building power from the ground up: Mexican civil society in New York. </w:t>
      </w:r>
      <w:r w:rsidRPr="00517E29">
        <w:rPr>
          <w:rFonts w:ascii="Arial" w:hAnsi="Arial" w:cs="Arial"/>
          <w:i/>
          <w:iCs/>
        </w:rPr>
        <w:t>NACLA Report on the Americas. </w:t>
      </w:r>
      <w:r w:rsidRPr="00517E29">
        <w:rPr>
          <w:rFonts w:ascii="Arial" w:hAnsi="Arial" w:cs="Arial"/>
        </w:rPr>
        <w:t>46(4), 21-26.</w:t>
      </w:r>
    </w:p>
    <w:p w14:paraId="7D8EFDE0" w14:textId="77777777" w:rsidR="00517E29" w:rsidRPr="00517E29" w:rsidRDefault="00517E29" w:rsidP="00517E29">
      <w:pPr>
        <w:pStyle w:val="NormalWeb"/>
        <w:shd w:val="clear" w:color="auto" w:fill="FFFFFF"/>
        <w:rPr>
          <w:rFonts w:ascii="Helvetica" w:hAnsi="Helvetica"/>
        </w:rPr>
      </w:pPr>
      <w:proofErr w:type="spellStart"/>
      <w:r w:rsidRPr="00517E29">
        <w:rPr>
          <w:rFonts w:ascii="Arial" w:hAnsi="Arial" w:cs="Arial"/>
        </w:rPr>
        <w:t>Holzscheiter</w:t>
      </w:r>
      <w:proofErr w:type="spellEnd"/>
      <w:r w:rsidRPr="00517E29">
        <w:rPr>
          <w:rFonts w:ascii="Arial" w:hAnsi="Arial" w:cs="Arial"/>
        </w:rPr>
        <w:t>, A. (2016) Representation as power and performative practice: Global civil society advocacy for working children. </w:t>
      </w:r>
      <w:r w:rsidRPr="00517E29">
        <w:rPr>
          <w:rStyle w:val="Emphasis"/>
          <w:rFonts w:ascii="Arial" w:hAnsi="Arial" w:cs="Arial"/>
        </w:rPr>
        <w:t>Review of International Studies 42(2), 205-226.</w:t>
      </w:r>
    </w:p>
    <w:p w14:paraId="26DE457F" w14:textId="77777777" w:rsidR="000C2AD2" w:rsidRPr="00517E29" w:rsidRDefault="000C2AD2" w:rsidP="000C2AD2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 xml:space="preserve">Horowitz, J. (2015) Doing less with more: Cohorts, </w:t>
      </w:r>
      <w:proofErr w:type="gramStart"/>
      <w:r w:rsidRPr="00517E29">
        <w:rPr>
          <w:rFonts w:ascii="Arial" w:hAnsi="Arial" w:cs="Arial"/>
        </w:rPr>
        <w:t>education</w:t>
      </w:r>
      <w:proofErr w:type="gramEnd"/>
      <w:r w:rsidRPr="00517E29">
        <w:rPr>
          <w:rFonts w:ascii="Arial" w:hAnsi="Arial" w:cs="Arial"/>
        </w:rPr>
        <w:t xml:space="preserve"> and civic participation in America. </w:t>
      </w:r>
      <w:r w:rsidRPr="00517E29">
        <w:rPr>
          <w:rFonts w:ascii="Arial" w:hAnsi="Arial" w:cs="Arial"/>
          <w:i/>
          <w:iCs/>
        </w:rPr>
        <w:t>Social Forces </w:t>
      </w:r>
      <w:r w:rsidRPr="00517E29">
        <w:rPr>
          <w:rFonts w:ascii="Arial" w:hAnsi="Arial" w:cs="Arial"/>
        </w:rPr>
        <w:t>94(2), 747-774.</w:t>
      </w:r>
    </w:p>
    <w:p w14:paraId="381CED82" w14:textId="77777777" w:rsidR="000C2AD2" w:rsidRPr="00517E29" w:rsidRDefault="000C2AD2" w:rsidP="000C2AD2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>Howell, J. (2016) Adaptation under scrutiny: Peering through the lens of community governance in China. </w:t>
      </w:r>
      <w:r w:rsidRPr="00517E29">
        <w:rPr>
          <w:rFonts w:ascii="Arial" w:hAnsi="Arial" w:cs="Arial"/>
          <w:i/>
          <w:iCs/>
        </w:rPr>
        <w:t>Journal of Social Policy</w:t>
      </w:r>
      <w:r w:rsidRPr="00517E29">
        <w:rPr>
          <w:rFonts w:ascii="Arial" w:hAnsi="Arial" w:cs="Arial"/>
        </w:rPr>
        <w:t> 45(3), 487-506.</w:t>
      </w:r>
    </w:p>
    <w:p w14:paraId="71AE63B9" w14:textId="77777777" w:rsidR="00517E29" w:rsidRPr="00517E29" w:rsidRDefault="00517E29" w:rsidP="00517E29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 xml:space="preserve">Jacobs, J. (2013) The liberal polity, criminal </w:t>
      </w:r>
      <w:proofErr w:type="gramStart"/>
      <w:r w:rsidRPr="00517E29">
        <w:rPr>
          <w:rFonts w:ascii="Arial" w:hAnsi="Arial" w:cs="Arial"/>
        </w:rPr>
        <w:t>sanction</w:t>
      </w:r>
      <w:proofErr w:type="gramEnd"/>
      <w:r w:rsidRPr="00517E29">
        <w:rPr>
          <w:rFonts w:ascii="Arial" w:hAnsi="Arial" w:cs="Arial"/>
        </w:rPr>
        <w:t xml:space="preserve"> and civil society. </w:t>
      </w:r>
      <w:r w:rsidRPr="00517E29">
        <w:rPr>
          <w:rStyle w:val="Emphasis"/>
          <w:rFonts w:ascii="Arial" w:hAnsi="Arial" w:cs="Arial"/>
        </w:rPr>
        <w:t>Criminal Justice Ethics</w:t>
      </w:r>
      <w:r w:rsidRPr="00517E29">
        <w:rPr>
          <w:rFonts w:ascii="Arial" w:hAnsi="Arial" w:cs="Arial"/>
        </w:rPr>
        <w:t> 32(3), 231-246.</w:t>
      </w:r>
    </w:p>
    <w:p w14:paraId="0A760616" w14:textId="77777777" w:rsidR="000C2AD2" w:rsidRPr="00517E29" w:rsidRDefault="000C2AD2" w:rsidP="000C2AD2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>Kelly, G. &amp; Hosking, K. (2008). Nonpermanent residents, place attachment, and "sea change" communities. Environment &amp; Behavior 40(4), 575-594.</w:t>
      </w:r>
    </w:p>
    <w:p w14:paraId="4A349908" w14:textId="77777777" w:rsidR="00517E29" w:rsidRPr="00517E29" w:rsidRDefault="00517E29" w:rsidP="00517E29">
      <w:pPr>
        <w:pStyle w:val="NormalWeb"/>
        <w:shd w:val="clear" w:color="auto" w:fill="FFFFFF"/>
        <w:rPr>
          <w:rFonts w:ascii="Helvetica" w:hAnsi="Helvetica"/>
        </w:rPr>
      </w:pPr>
      <w:proofErr w:type="spellStart"/>
      <w:r w:rsidRPr="00517E29">
        <w:rPr>
          <w:rFonts w:ascii="Arial" w:hAnsi="Arial" w:cs="Arial"/>
        </w:rPr>
        <w:t>Krabbenborg</w:t>
      </w:r>
      <w:proofErr w:type="spellEnd"/>
      <w:r w:rsidRPr="00517E29">
        <w:rPr>
          <w:rFonts w:ascii="Arial" w:hAnsi="Arial" w:cs="Arial"/>
        </w:rPr>
        <w:t>, L. (2016) Creating inquiry between technology developers and civil society actors: Learning from experiences around nanotechnology. </w:t>
      </w:r>
      <w:r w:rsidRPr="00517E29">
        <w:rPr>
          <w:rStyle w:val="Emphasis"/>
          <w:rFonts w:ascii="Arial" w:hAnsi="Arial" w:cs="Arial"/>
        </w:rPr>
        <w:t>Science &amp; Engineering Ethics</w:t>
      </w:r>
      <w:r w:rsidRPr="00517E29">
        <w:rPr>
          <w:rFonts w:ascii="Arial" w:hAnsi="Arial" w:cs="Arial"/>
        </w:rPr>
        <w:t> 22(3), 9907-922.</w:t>
      </w:r>
    </w:p>
    <w:p w14:paraId="0CD1BE4D" w14:textId="77777777" w:rsidR="000C2AD2" w:rsidRPr="00517E29" w:rsidRDefault="000C2AD2" w:rsidP="000C2AD2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>Kumar, C. (2005). Revisiting "community" in community-based natural resource management. Community Development Journal 40(3), 275-285.</w:t>
      </w:r>
    </w:p>
    <w:p w14:paraId="657E49D1" w14:textId="77777777" w:rsidR="000C2AD2" w:rsidRPr="00517E29" w:rsidRDefault="000C2AD2" w:rsidP="000C2AD2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 xml:space="preserve">Liu, W., Chen, N.N., </w:t>
      </w:r>
      <w:proofErr w:type="spellStart"/>
      <w:r w:rsidRPr="00517E29">
        <w:rPr>
          <w:rFonts w:ascii="Arial" w:hAnsi="Arial" w:cs="Arial"/>
        </w:rPr>
        <w:t>Ognyanova</w:t>
      </w:r>
      <w:proofErr w:type="spellEnd"/>
      <w:r w:rsidRPr="00517E29">
        <w:rPr>
          <w:rFonts w:ascii="Arial" w:hAnsi="Arial" w:cs="Arial"/>
        </w:rPr>
        <w:t>, K., Nah, S. &amp; Ball-Rokeach, S. (2018) Connecting with hyperlocal news website: Cause or effect of civic participation. American Behavioral Scientist 62(8), 1022-1041. DOI: 10.1177/0002764218764243.</w:t>
      </w:r>
    </w:p>
    <w:p w14:paraId="38E2B975" w14:textId="77777777" w:rsidR="000C2AD2" w:rsidRPr="00517E29" w:rsidRDefault="000C2AD2" w:rsidP="000C2AD2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 xml:space="preserve">Marquez, B., Gonzalez, P., Gallo, L. &amp; Ming, J. (2016) Latino civic participation, social </w:t>
      </w:r>
      <w:proofErr w:type="gramStart"/>
      <w:r w:rsidRPr="00517E29">
        <w:rPr>
          <w:rFonts w:ascii="Arial" w:hAnsi="Arial" w:cs="Arial"/>
        </w:rPr>
        <w:t>networks</w:t>
      </w:r>
      <w:proofErr w:type="gramEnd"/>
      <w:r w:rsidRPr="00517E29">
        <w:rPr>
          <w:rFonts w:ascii="Arial" w:hAnsi="Arial" w:cs="Arial"/>
        </w:rPr>
        <w:t xml:space="preserve"> and physical activity. </w:t>
      </w:r>
      <w:r w:rsidRPr="00517E29">
        <w:rPr>
          <w:rStyle w:val="Emphasis"/>
          <w:rFonts w:ascii="Arial" w:hAnsi="Arial" w:cs="Arial"/>
        </w:rPr>
        <w:t>American Journal of Health Behavior</w:t>
      </w:r>
      <w:r w:rsidRPr="00517E29">
        <w:rPr>
          <w:rFonts w:ascii="Arial" w:hAnsi="Arial" w:cs="Arial"/>
        </w:rPr>
        <w:t> 40(4), 437-445.</w:t>
      </w:r>
    </w:p>
    <w:p w14:paraId="5EDFA63D" w14:textId="77777777" w:rsidR="00517E29" w:rsidRPr="00517E29" w:rsidRDefault="00517E29" w:rsidP="00517E29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>McQuarrie, M. (2013) Community organizations in the foreclosure crisis: The failure of neoliberal civil society. </w:t>
      </w:r>
      <w:r w:rsidRPr="00517E29">
        <w:rPr>
          <w:rFonts w:ascii="Arial" w:hAnsi="Arial" w:cs="Arial"/>
          <w:i/>
          <w:iCs/>
        </w:rPr>
        <w:t>Politics &amp; Society</w:t>
      </w:r>
      <w:r w:rsidRPr="00517E29">
        <w:rPr>
          <w:rFonts w:ascii="Arial" w:hAnsi="Arial" w:cs="Arial"/>
        </w:rPr>
        <w:t> 41(1), 73-101.</w:t>
      </w:r>
    </w:p>
    <w:p w14:paraId="49689193" w14:textId="77777777" w:rsidR="000C2AD2" w:rsidRPr="00517E29" w:rsidRDefault="000C2AD2" w:rsidP="000C2AD2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>Mireles, G.F. (2017) The effects of homeownership on civic participation among immigrant farmworkers in Washington State. Rural Sociology 82(1), 129-148. DOI: 10.1111/ruso.12118.</w:t>
      </w:r>
    </w:p>
    <w:p w14:paraId="4BA5851A" w14:textId="77777777" w:rsidR="000C2AD2" w:rsidRPr="00517E29" w:rsidRDefault="000C2AD2" w:rsidP="000C2AD2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>O'Toole, K., Dennis, J., Kilpatrick, S. &amp; Farmer, J. (2010) From passive welfare to community governance: Youth NGOs in Australia and Scotland. </w:t>
      </w:r>
      <w:r w:rsidRPr="00517E29">
        <w:rPr>
          <w:rStyle w:val="Emphasis"/>
          <w:rFonts w:ascii="Arial" w:hAnsi="Arial" w:cs="Arial"/>
        </w:rPr>
        <w:t>Children &amp; Youth Services Review </w:t>
      </w:r>
      <w:r w:rsidRPr="00517E29">
        <w:rPr>
          <w:rFonts w:ascii="Arial" w:hAnsi="Arial" w:cs="Arial"/>
        </w:rPr>
        <w:t>32(3), 430-436.</w:t>
      </w:r>
    </w:p>
    <w:p w14:paraId="630A4396" w14:textId="77777777" w:rsidR="000C2AD2" w:rsidRPr="00517E29" w:rsidRDefault="000C2AD2" w:rsidP="000C2AD2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 xml:space="preserve">Pak, B., Chua, A. &amp; </w:t>
      </w:r>
      <w:proofErr w:type="spellStart"/>
      <w:r w:rsidRPr="00517E29">
        <w:rPr>
          <w:rFonts w:ascii="Arial" w:hAnsi="Arial" w:cs="Arial"/>
        </w:rPr>
        <w:t>Vande</w:t>
      </w:r>
      <w:proofErr w:type="spellEnd"/>
      <w:r w:rsidRPr="00517E29">
        <w:rPr>
          <w:rFonts w:ascii="Arial" w:hAnsi="Arial" w:cs="Arial"/>
        </w:rPr>
        <w:t xml:space="preserve"> </w:t>
      </w:r>
      <w:proofErr w:type="spellStart"/>
      <w:r w:rsidRPr="00517E29">
        <w:rPr>
          <w:rFonts w:ascii="Arial" w:hAnsi="Arial" w:cs="Arial"/>
        </w:rPr>
        <w:t>Moere</w:t>
      </w:r>
      <w:proofErr w:type="spellEnd"/>
      <w:r w:rsidRPr="00517E29">
        <w:rPr>
          <w:rFonts w:ascii="Arial" w:hAnsi="Arial" w:cs="Arial"/>
        </w:rPr>
        <w:t xml:space="preserve">, A. (2017) </w:t>
      </w:r>
      <w:proofErr w:type="spellStart"/>
      <w:r w:rsidRPr="00517E29">
        <w:rPr>
          <w:rFonts w:ascii="Arial" w:hAnsi="Arial" w:cs="Arial"/>
        </w:rPr>
        <w:t>FixMyStreet</w:t>
      </w:r>
      <w:proofErr w:type="spellEnd"/>
      <w:r w:rsidRPr="00517E29">
        <w:rPr>
          <w:rFonts w:ascii="Arial" w:hAnsi="Arial" w:cs="Arial"/>
        </w:rPr>
        <w:t xml:space="preserve"> Brussels: Socio-demographic inequality in crowdsourced civic participation. Journal of Urban Technology 24(21), 65- 87. DOI: 10.1080/10630732.2016.1270047.</w:t>
      </w:r>
    </w:p>
    <w:p w14:paraId="1BCFBC6B" w14:textId="77777777" w:rsidR="000C2AD2" w:rsidRPr="00517E29" w:rsidRDefault="000C2AD2" w:rsidP="000C2AD2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 xml:space="preserve">Power, E.R. (2015) Placing community self-governance: Building </w:t>
      </w:r>
      <w:proofErr w:type="spellStart"/>
      <w:r w:rsidRPr="00517E29">
        <w:rPr>
          <w:rFonts w:ascii="Arial" w:hAnsi="Arial" w:cs="Arial"/>
        </w:rPr>
        <w:t>materialities</w:t>
      </w:r>
      <w:proofErr w:type="spellEnd"/>
      <w:r w:rsidRPr="00517E29">
        <w:rPr>
          <w:rFonts w:ascii="Arial" w:hAnsi="Arial" w:cs="Arial"/>
        </w:rPr>
        <w:t xml:space="preserve">, nuisance noise and </w:t>
      </w:r>
      <w:proofErr w:type="spellStart"/>
      <w:r w:rsidRPr="00517E29">
        <w:rPr>
          <w:rFonts w:ascii="Arial" w:hAnsi="Arial" w:cs="Arial"/>
        </w:rPr>
        <w:t>neighbouring</w:t>
      </w:r>
      <w:proofErr w:type="spellEnd"/>
      <w:r w:rsidRPr="00517E29">
        <w:rPr>
          <w:rFonts w:ascii="Arial" w:hAnsi="Arial" w:cs="Arial"/>
        </w:rPr>
        <w:t xml:space="preserve"> in self-governing communities. </w:t>
      </w:r>
      <w:r w:rsidRPr="00517E29">
        <w:rPr>
          <w:rStyle w:val="Emphasis"/>
          <w:rFonts w:ascii="Arial" w:hAnsi="Arial" w:cs="Arial"/>
        </w:rPr>
        <w:t>Urban Studies</w:t>
      </w:r>
      <w:r w:rsidRPr="00517E29">
        <w:rPr>
          <w:rFonts w:ascii="Arial" w:hAnsi="Arial" w:cs="Arial"/>
        </w:rPr>
        <w:t> 52(2), 245-260.</w:t>
      </w:r>
    </w:p>
    <w:p w14:paraId="44F9664D" w14:textId="77777777" w:rsidR="00517E29" w:rsidRPr="00517E29" w:rsidRDefault="00517E29" w:rsidP="00517E29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>Pratt. B. (2016) Special issue overview: civil society sustainability. </w:t>
      </w:r>
      <w:r w:rsidRPr="00517E29">
        <w:rPr>
          <w:rFonts w:ascii="Arial" w:hAnsi="Arial" w:cs="Arial"/>
          <w:i/>
          <w:iCs/>
        </w:rPr>
        <w:t>Development in Practice</w:t>
      </w:r>
      <w:r w:rsidRPr="00517E29">
        <w:rPr>
          <w:rFonts w:ascii="Arial" w:hAnsi="Arial" w:cs="Arial"/>
        </w:rPr>
        <w:t>, 26(5) 527-531. </w:t>
      </w:r>
      <w:r w:rsidRPr="00517E29">
        <w:rPr>
          <w:rFonts w:ascii="Arial" w:hAnsi="Arial" w:cs="Arial"/>
          <w:b/>
          <w:bCs/>
          <w:i/>
          <w:iCs/>
        </w:rPr>
        <w:t xml:space="preserve">Note that this entire issue deals with one </w:t>
      </w:r>
      <w:proofErr w:type="gramStart"/>
      <w:r w:rsidRPr="00517E29">
        <w:rPr>
          <w:rFonts w:ascii="Arial" w:hAnsi="Arial" w:cs="Arial"/>
          <w:b/>
          <w:bCs/>
          <w:i/>
          <w:iCs/>
        </w:rPr>
        <w:t>component</w:t>
      </w:r>
      <w:proofErr w:type="gramEnd"/>
      <w:r w:rsidRPr="00517E29">
        <w:rPr>
          <w:rFonts w:ascii="Arial" w:hAnsi="Arial" w:cs="Arial"/>
          <w:b/>
          <w:bCs/>
          <w:i/>
          <w:iCs/>
        </w:rPr>
        <w:t xml:space="preserve"> of civil society, non-governmental organizations. </w:t>
      </w:r>
      <w:proofErr w:type="gramStart"/>
      <w:r w:rsidRPr="00517E29">
        <w:rPr>
          <w:rFonts w:ascii="Arial" w:hAnsi="Arial" w:cs="Arial"/>
          <w:b/>
          <w:bCs/>
          <w:i/>
          <w:iCs/>
        </w:rPr>
        <w:t>Many</w:t>
      </w:r>
      <w:proofErr w:type="gramEnd"/>
      <w:r w:rsidRPr="00517E29">
        <w:rPr>
          <w:rFonts w:ascii="Arial" w:hAnsi="Arial" w:cs="Arial"/>
          <w:b/>
          <w:bCs/>
          <w:i/>
          <w:iCs/>
        </w:rPr>
        <w:t xml:space="preserve"> of the articles deal with the roles (positive and negative) of NGOs in civil society. There are articles on gender, poverty, governance, natural resources, all sorts of topics potentially of interest.</w:t>
      </w:r>
    </w:p>
    <w:p w14:paraId="4AA7814A" w14:textId="77777777" w:rsidR="000C2AD2" w:rsidRPr="00517E29" w:rsidRDefault="000C2AD2" w:rsidP="000C2AD2">
      <w:pPr>
        <w:pStyle w:val="NormalWeb"/>
        <w:shd w:val="clear" w:color="auto" w:fill="FFFFFF"/>
        <w:rPr>
          <w:rFonts w:ascii="Helvetica" w:hAnsi="Helvetica"/>
        </w:rPr>
      </w:pPr>
      <w:proofErr w:type="spellStart"/>
      <w:r w:rsidRPr="00517E29">
        <w:rPr>
          <w:rFonts w:ascii="Arial" w:hAnsi="Arial" w:cs="Arial"/>
        </w:rPr>
        <w:t>Rigon</w:t>
      </w:r>
      <w:proofErr w:type="spellEnd"/>
      <w:r w:rsidRPr="00517E29">
        <w:rPr>
          <w:rFonts w:ascii="Arial" w:hAnsi="Arial" w:cs="Arial"/>
        </w:rPr>
        <w:t>, A. (2014) Building local governance: Participation and elite capture in slum-upgrading in Kenya. </w:t>
      </w:r>
      <w:r w:rsidRPr="00517E29">
        <w:rPr>
          <w:rFonts w:ascii="Arial" w:hAnsi="Arial" w:cs="Arial"/>
          <w:i/>
          <w:iCs/>
        </w:rPr>
        <w:t>Development &amp; Change</w:t>
      </w:r>
      <w:r w:rsidRPr="00517E29">
        <w:rPr>
          <w:rFonts w:ascii="Arial" w:hAnsi="Arial" w:cs="Arial"/>
        </w:rPr>
        <w:t> 45(2), 257-283.</w:t>
      </w:r>
    </w:p>
    <w:p w14:paraId="1717D67E" w14:textId="77777777" w:rsidR="000C2AD2" w:rsidRPr="00517E29" w:rsidRDefault="000C2AD2" w:rsidP="000C2AD2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 xml:space="preserve">Scott, Z. &amp; </w:t>
      </w:r>
      <w:proofErr w:type="spellStart"/>
      <w:r w:rsidRPr="00517E29">
        <w:rPr>
          <w:rFonts w:ascii="Arial" w:hAnsi="Arial" w:cs="Arial"/>
        </w:rPr>
        <w:t>Serek</w:t>
      </w:r>
      <w:proofErr w:type="spellEnd"/>
      <w:r w:rsidRPr="00517E29">
        <w:rPr>
          <w:rFonts w:ascii="Arial" w:hAnsi="Arial" w:cs="Arial"/>
        </w:rPr>
        <w:t>, J. (2015) Ethnic majority and minority youths' ascription of responsibility for solving current social issues: Links to civic participation. </w:t>
      </w:r>
      <w:r w:rsidRPr="00517E29">
        <w:rPr>
          <w:rFonts w:ascii="Arial" w:hAnsi="Arial" w:cs="Arial"/>
          <w:i/>
          <w:iCs/>
        </w:rPr>
        <w:t>Journal of Adolescent Research</w:t>
      </w:r>
      <w:r w:rsidRPr="00517E29">
        <w:rPr>
          <w:rFonts w:ascii="Arial" w:hAnsi="Arial" w:cs="Arial"/>
        </w:rPr>
        <w:t> 30(2), 180-212.</w:t>
      </w:r>
    </w:p>
    <w:p w14:paraId="088C54C0" w14:textId="77777777" w:rsidR="000C2AD2" w:rsidRPr="00517E29" w:rsidRDefault="000C2AD2" w:rsidP="000C2AD2">
      <w:pPr>
        <w:pStyle w:val="NormalWeb"/>
        <w:shd w:val="clear" w:color="auto" w:fill="FFFFFF"/>
        <w:rPr>
          <w:rFonts w:ascii="Helvetica" w:hAnsi="Helvetica"/>
        </w:rPr>
      </w:pPr>
      <w:proofErr w:type="spellStart"/>
      <w:r w:rsidRPr="00517E29">
        <w:rPr>
          <w:rFonts w:ascii="Arial" w:hAnsi="Arial" w:cs="Arial"/>
        </w:rPr>
        <w:t>Serek</w:t>
      </w:r>
      <w:proofErr w:type="spellEnd"/>
      <w:r w:rsidRPr="00517E29">
        <w:rPr>
          <w:rFonts w:ascii="Arial" w:hAnsi="Arial" w:cs="Arial"/>
        </w:rPr>
        <w:t xml:space="preserve">, J. &amp; </w:t>
      </w:r>
      <w:proofErr w:type="spellStart"/>
      <w:r w:rsidRPr="00517E29">
        <w:rPr>
          <w:rFonts w:ascii="Arial" w:hAnsi="Arial" w:cs="Arial"/>
        </w:rPr>
        <w:t>Machackova</w:t>
      </w:r>
      <w:proofErr w:type="spellEnd"/>
      <w:r w:rsidRPr="00517E29">
        <w:rPr>
          <w:rFonts w:ascii="Arial" w:hAnsi="Arial" w:cs="Arial"/>
        </w:rPr>
        <w:t xml:space="preserve">, H. (2015) Predicting online and offline civic participation among young Czech Roma: The </w:t>
      </w:r>
      <w:proofErr w:type="spellStart"/>
      <w:r w:rsidRPr="00517E29">
        <w:rPr>
          <w:rFonts w:ascii="Arial" w:hAnsi="Arial" w:cs="Arial"/>
        </w:rPr>
        <w:t>rles</w:t>
      </w:r>
      <w:proofErr w:type="spellEnd"/>
      <w:r w:rsidRPr="00517E29">
        <w:rPr>
          <w:rFonts w:ascii="Arial" w:hAnsi="Arial" w:cs="Arial"/>
        </w:rPr>
        <w:t xml:space="preserve"> of resources, community </w:t>
      </w:r>
      <w:proofErr w:type="gramStart"/>
      <w:r w:rsidRPr="00517E29">
        <w:rPr>
          <w:rFonts w:ascii="Arial" w:hAnsi="Arial" w:cs="Arial"/>
        </w:rPr>
        <w:t>perceptions</w:t>
      </w:r>
      <w:proofErr w:type="gramEnd"/>
      <w:r w:rsidRPr="00517E29">
        <w:rPr>
          <w:rFonts w:ascii="Arial" w:hAnsi="Arial" w:cs="Arial"/>
        </w:rPr>
        <w:t xml:space="preserve"> and social norms. Journal of Ethnic &amp; Migration Studies 41(13), 2173-2191. DOI: 10.1080/1369183X.2015.1049590.</w:t>
      </w:r>
    </w:p>
    <w:p w14:paraId="0A9C0D57" w14:textId="77777777" w:rsidR="000C2AD2" w:rsidRPr="00517E29" w:rsidRDefault="000C2AD2" w:rsidP="000C2AD2">
      <w:pPr>
        <w:pStyle w:val="NormalWeb"/>
        <w:shd w:val="clear" w:color="auto" w:fill="FFFFFF"/>
        <w:rPr>
          <w:rFonts w:ascii="Helvetica" w:hAnsi="Helvetica"/>
        </w:rPr>
      </w:pPr>
      <w:proofErr w:type="spellStart"/>
      <w:r w:rsidRPr="00517E29">
        <w:rPr>
          <w:rFonts w:ascii="Arial" w:hAnsi="Arial" w:cs="Arial"/>
        </w:rPr>
        <w:t>Smajda</w:t>
      </w:r>
      <w:proofErr w:type="spellEnd"/>
      <w:r w:rsidRPr="00517E29">
        <w:rPr>
          <w:rFonts w:ascii="Arial" w:hAnsi="Arial" w:cs="Arial"/>
        </w:rPr>
        <w:t xml:space="preserve">, J. &amp; </w:t>
      </w:r>
      <w:proofErr w:type="spellStart"/>
      <w:r w:rsidRPr="00517E29">
        <w:rPr>
          <w:rFonts w:ascii="Arial" w:hAnsi="Arial" w:cs="Arial"/>
        </w:rPr>
        <w:t>Gerteis</w:t>
      </w:r>
      <w:proofErr w:type="spellEnd"/>
      <w:r w:rsidRPr="00517E29">
        <w:rPr>
          <w:rFonts w:ascii="Arial" w:hAnsi="Arial" w:cs="Arial"/>
        </w:rPr>
        <w:t>, J. (2012) Ethnic community and ethnic boundaries in a "sauce-scented neighborhood." Sociological Forum 27(3), 617-640.</w:t>
      </w:r>
    </w:p>
    <w:p w14:paraId="1FB86FF0" w14:textId="77777777" w:rsidR="000C2AD2" w:rsidRPr="00517E29" w:rsidRDefault="000C2AD2" w:rsidP="000C2AD2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>Sorenson, R., Fowler, C., Nash, C. &amp; Bacon, W. (2010) Addressing the gap in indigenous health: Government intervention or community governance? A qualitative review. </w:t>
      </w:r>
      <w:r w:rsidRPr="00517E29">
        <w:rPr>
          <w:rFonts w:ascii="Arial" w:hAnsi="Arial" w:cs="Arial"/>
          <w:i/>
          <w:iCs/>
        </w:rPr>
        <w:t>Health Sociology Review</w:t>
      </w:r>
      <w:r w:rsidRPr="00517E29">
        <w:rPr>
          <w:rFonts w:ascii="Arial" w:hAnsi="Arial" w:cs="Arial"/>
        </w:rPr>
        <w:t> 19(1), 20-33.</w:t>
      </w:r>
    </w:p>
    <w:p w14:paraId="01AB1FE9" w14:textId="77777777" w:rsidR="000C2AD2" w:rsidRPr="00517E29" w:rsidRDefault="000C2AD2" w:rsidP="000C2AD2">
      <w:pPr>
        <w:pStyle w:val="NormalWeb"/>
        <w:shd w:val="clear" w:color="auto" w:fill="FFFFFF"/>
        <w:rPr>
          <w:rFonts w:ascii="Helvetica" w:hAnsi="Helvetica"/>
        </w:rPr>
      </w:pPr>
      <w:proofErr w:type="spellStart"/>
      <w:r w:rsidRPr="00517E29">
        <w:rPr>
          <w:rFonts w:ascii="Arial" w:hAnsi="Arial" w:cs="Arial"/>
        </w:rPr>
        <w:t>Syvertsen</w:t>
      </w:r>
      <w:proofErr w:type="spellEnd"/>
      <w:r w:rsidRPr="00517E29">
        <w:rPr>
          <w:rFonts w:ascii="Arial" w:hAnsi="Arial" w:cs="Arial"/>
        </w:rPr>
        <w:t xml:space="preserve">, A.K., Wray-Lake, L., Flanagan, C.A., Wayne Osgood, D. &amp; </w:t>
      </w:r>
      <w:proofErr w:type="spellStart"/>
      <w:r w:rsidRPr="00517E29">
        <w:rPr>
          <w:rFonts w:ascii="Arial" w:hAnsi="Arial" w:cs="Arial"/>
        </w:rPr>
        <w:t>Briddell</w:t>
      </w:r>
      <w:proofErr w:type="spellEnd"/>
      <w:r w:rsidRPr="00517E29">
        <w:rPr>
          <w:rFonts w:ascii="Arial" w:hAnsi="Arial" w:cs="Arial"/>
        </w:rPr>
        <w:t>, L. (2011) Thirty-year trends in U.S. adolescents' civic engagement: A story of changing participation and educational differences. </w:t>
      </w:r>
      <w:r w:rsidRPr="00517E29">
        <w:rPr>
          <w:rFonts w:ascii="Arial" w:hAnsi="Arial" w:cs="Arial"/>
          <w:i/>
          <w:iCs/>
        </w:rPr>
        <w:t>Journal of Research on Adolescence</w:t>
      </w:r>
      <w:r w:rsidRPr="00517E29">
        <w:rPr>
          <w:rFonts w:ascii="Arial" w:hAnsi="Arial" w:cs="Arial"/>
        </w:rPr>
        <w:t> 21(3), 586-594.</w:t>
      </w:r>
    </w:p>
    <w:p w14:paraId="158507E3" w14:textId="77777777" w:rsidR="000C2AD2" w:rsidRPr="00517E29" w:rsidRDefault="000C2AD2" w:rsidP="000C2AD2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 xml:space="preserve">Takagi, D., Ikeda, K., Kobayashi, T., </w:t>
      </w:r>
      <w:proofErr w:type="spellStart"/>
      <w:r w:rsidRPr="00517E29">
        <w:rPr>
          <w:rFonts w:ascii="Arial" w:hAnsi="Arial" w:cs="Arial"/>
        </w:rPr>
        <w:t>Harihara</w:t>
      </w:r>
      <w:proofErr w:type="spellEnd"/>
      <w:r w:rsidRPr="00517E29">
        <w:rPr>
          <w:rFonts w:ascii="Arial" w:hAnsi="Arial" w:cs="Arial"/>
        </w:rPr>
        <w:t xml:space="preserve">, M. &amp; </w:t>
      </w:r>
      <w:proofErr w:type="spellStart"/>
      <w:r w:rsidRPr="00517E29">
        <w:rPr>
          <w:rFonts w:ascii="Arial" w:hAnsi="Arial" w:cs="Arial"/>
        </w:rPr>
        <w:t>Kawachi</w:t>
      </w:r>
      <w:proofErr w:type="spellEnd"/>
      <w:r w:rsidRPr="00517E29">
        <w:rPr>
          <w:rFonts w:ascii="Arial" w:hAnsi="Arial" w:cs="Arial"/>
        </w:rPr>
        <w:t>, I. (2016) The impact of crime on social ties and civic participation. Journal of Community &amp; Applied Social Psychology 26(2), 164-178. DOI: 10.1002/casp.2243.</w:t>
      </w:r>
    </w:p>
    <w:p w14:paraId="0B9F5CC2" w14:textId="77777777" w:rsidR="000C2AD2" w:rsidRPr="00517E29" w:rsidRDefault="000C2AD2" w:rsidP="000C2AD2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>Tang, B. (2015) "Not rural but not urban": Community governance in China's urban villages. </w:t>
      </w:r>
      <w:r w:rsidRPr="00517E29">
        <w:rPr>
          <w:rStyle w:val="Emphasis"/>
          <w:rFonts w:ascii="Arial" w:hAnsi="Arial" w:cs="Arial"/>
        </w:rPr>
        <w:t>The China Quarterly</w:t>
      </w:r>
      <w:r w:rsidRPr="00517E29">
        <w:rPr>
          <w:rFonts w:ascii="Arial" w:hAnsi="Arial" w:cs="Arial"/>
        </w:rPr>
        <w:t> 223, 724-744.</w:t>
      </w:r>
    </w:p>
    <w:p w14:paraId="2ED66048" w14:textId="77777777" w:rsidR="00517E29" w:rsidRPr="00517E29" w:rsidRDefault="00517E29" w:rsidP="00517E29">
      <w:pPr>
        <w:pStyle w:val="NormalWeb"/>
        <w:shd w:val="clear" w:color="auto" w:fill="FFFFFF"/>
        <w:rPr>
          <w:rFonts w:ascii="Helvetica" w:hAnsi="Helvetica"/>
        </w:rPr>
      </w:pPr>
      <w:proofErr w:type="spellStart"/>
      <w:r w:rsidRPr="00517E29">
        <w:rPr>
          <w:rFonts w:ascii="Arial" w:hAnsi="Arial" w:cs="Arial"/>
        </w:rPr>
        <w:t>Teets</w:t>
      </w:r>
      <w:proofErr w:type="spellEnd"/>
      <w:r w:rsidRPr="00517E29">
        <w:rPr>
          <w:rFonts w:ascii="Arial" w:hAnsi="Arial" w:cs="Arial"/>
        </w:rPr>
        <w:t>, J.C. (2015) The evolution of civil society in Yunnan Province: Contending models of civil society management in China. </w:t>
      </w:r>
      <w:r w:rsidRPr="00517E29">
        <w:rPr>
          <w:rFonts w:ascii="Arial" w:hAnsi="Arial" w:cs="Arial"/>
          <w:i/>
          <w:iCs/>
        </w:rPr>
        <w:t>Journal of Contemporary China</w:t>
      </w:r>
      <w:r w:rsidRPr="00517E29">
        <w:rPr>
          <w:rFonts w:ascii="Arial" w:hAnsi="Arial" w:cs="Arial"/>
        </w:rPr>
        <w:t> 24(91), 158-175.</w:t>
      </w:r>
    </w:p>
    <w:p w14:paraId="12BD562F" w14:textId="77777777" w:rsidR="000C2AD2" w:rsidRPr="00517E29" w:rsidRDefault="000C2AD2" w:rsidP="000C2AD2">
      <w:pPr>
        <w:pStyle w:val="NormalWeb"/>
        <w:shd w:val="clear" w:color="auto" w:fill="FFFFFF"/>
        <w:rPr>
          <w:rFonts w:ascii="Helvetica" w:hAnsi="Helvetica"/>
        </w:rPr>
      </w:pPr>
      <w:proofErr w:type="spellStart"/>
      <w:r w:rsidRPr="00517E29">
        <w:rPr>
          <w:rFonts w:ascii="Arial" w:hAnsi="Arial" w:cs="Arial"/>
        </w:rPr>
        <w:t>Wiertz</w:t>
      </w:r>
      <w:proofErr w:type="spellEnd"/>
      <w:r w:rsidRPr="00517E29">
        <w:rPr>
          <w:rFonts w:ascii="Arial" w:hAnsi="Arial" w:cs="Arial"/>
        </w:rPr>
        <w:t>, D. (2016) Segregation in civic life: Ethnic sorting and mixing across voluntary associations. </w:t>
      </w:r>
      <w:r w:rsidRPr="00517E29">
        <w:rPr>
          <w:rFonts w:ascii="Arial" w:hAnsi="Arial" w:cs="Arial"/>
          <w:i/>
          <w:iCs/>
        </w:rPr>
        <w:t>American Sociological Review</w:t>
      </w:r>
      <w:r w:rsidRPr="00517E29">
        <w:rPr>
          <w:rFonts w:ascii="Arial" w:hAnsi="Arial" w:cs="Arial"/>
        </w:rPr>
        <w:t> 81(4), 800-827.</w:t>
      </w:r>
    </w:p>
    <w:p w14:paraId="7138687E" w14:textId="77777777" w:rsidR="00517E29" w:rsidRPr="00517E29" w:rsidRDefault="00517E29" w:rsidP="00517E29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 xml:space="preserve">Ye, Chao &amp; Onyx, J. (2015) Development paths, </w:t>
      </w:r>
      <w:proofErr w:type="gramStart"/>
      <w:r w:rsidRPr="00517E29">
        <w:rPr>
          <w:rFonts w:ascii="Arial" w:hAnsi="Arial" w:cs="Arial"/>
        </w:rPr>
        <w:t>problems</w:t>
      </w:r>
      <w:proofErr w:type="gramEnd"/>
      <w:r w:rsidRPr="00517E29">
        <w:rPr>
          <w:rFonts w:ascii="Arial" w:hAnsi="Arial" w:cs="Arial"/>
        </w:rPr>
        <w:t xml:space="preserve"> and countermeasures of Chinese civil society organizations. </w:t>
      </w:r>
      <w:r w:rsidRPr="00517E29">
        <w:rPr>
          <w:rFonts w:ascii="Arial" w:hAnsi="Arial" w:cs="Arial"/>
          <w:i/>
          <w:iCs/>
        </w:rPr>
        <w:t>Cosmopolitan Civil Societies: An Interdisciplinary Journal</w:t>
      </w:r>
      <w:r w:rsidRPr="00517E29">
        <w:rPr>
          <w:rFonts w:ascii="Arial" w:hAnsi="Arial" w:cs="Arial"/>
        </w:rPr>
        <w:t> 7(2), 1-18.</w:t>
      </w:r>
    </w:p>
    <w:p w14:paraId="1C0DAEC6" w14:textId="77777777" w:rsidR="00517E29" w:rsidRPr="00517E29" w:rsidRDefault="00517E29" w:rsidP="00517E29">
      <w:pPr>
        <w:pStyle w:val="NormalWeb"/>
        <w:shd w:val="clear" w:color="auto" w:fill="FFFFFF"/>
        <w:rPr>
          <w:rFonts w:ascii="Helvetica" w:hAnsi="Helvetica"/>
        </w:rPr>
      </w:pPr>
      <w:r w:rsidRPr="00517E29">
        <w:rPr>
          <w:rFonts w:ascii="Arial" w:hAnsi="Arial" w:cs="Arial"/>
        </w:rPr>
        <w:t>Yi, J. (2015) The dynamics of liberal indifference and inclusion in a global era. </w:t>
      </w:r>
      <w:r w:rsidRPr="00517E29">
        <w:rPr>
          <w:rFonts w:ascii="Arial" w:hAnsi="Arial" w:cs="Arial"/>
          <w:i/>
          <w:iCs/>
        </w:rPr>
        <w:t>Society</w:t>
      </w:r>
      <w:r w:rsidRPr="00517E29">
        <w:rPr>
          <w:rFonts w:ascii="Arial" w:hAnsi="Arial" w:cs="Arial"/>
        </w:rPr>
        <w:t> 52(3), 264-274.</w:t>
      </w:r>
    </w:p>
    <w:p w14:paraId="16508EF1" w14:textId="77777777" w:rsidR="00517E29" w:rsidRDefault="00517E29"/>
    <w:sectPr w:rsidR="00517E29" w:rsidSect="00156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29"/>
    <w:rsid w:val="000C2AD2"/>
    <w:rsid w:val="00156C99"/>
    <w:rsid w:val="002456A3"/>
    <w:rsid w:val="00517E29"/>
    <w:rsid w:val="00D45EA1"/>
    <w:rsid w:val="00EA5D82"/>
    <w:rsid w:val="00FA1520"/>
    <w:rsid w:val="00FC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947D"/>
  <w15:chartTrackingRefBased/>
  <w15:docId w15:val="{E4DE4D9E-52B1-42B6-99B9-90B5FDB8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17E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1142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Swisher,Marilyn E</dc:creator>
  <cp:keywords/>
  <dc:description/>
  <cp:lastModifiedBy>Swisher,Marilyn E</cp:lastModifiedBy>
  <cp:revision>2</cp:revision>
  <dcterms:created xsi:type="dcterms:W3CDTF">2021-01-04T07:22:00Z</dcterms:created>
  <dcterms:modified xsi:type="dcterms:W3CDTF">2021-01-04T07:22:00Z</dcterms:modified>
</cp:coreProperties>
</file>